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B06E67" w:rsidRDefault="00CB627D">
      <w:pPr>
        <w:spacing w:line="480" w:lineRule="auto"/>
      </w:pPr>
      <w:r>
        <w:rPr>
          <w:b/>
          <w:sz w:val="24"/>
        </w:rPr>
        <w:t xml:space="preserve">Sailing the Digital Seas:  Charting a New Course with </w:t>
      </w:r>
      <w:proofErr w:type="spellStart"/>
      <w:r>
        <w:rPr>
          <w:b/>
          <w:sz w:val="24"/>
        </w:rPr>
        <w:t>CONTENTdm</w:t>
      </w:r>
      <w:proofErr w:type="spellEnd"/>
    </w:p>
    <w:p w:rsidR="00B06E67" w:rsidRDefault="00CB627D">
      <w:pPr>
        <w:spacing w:line="480" w:lineRule="auto"/>
      </w:pPr>
      <w:r>
        <w:rPr>
          <w:sz w:val="24"/>
        </w:rPr>
        <w:t>Recorder:  Jennifer Bazeley</w:t>
      </w:r>
    </w:p>
    <w:p w:rsidR="00B06E67" w:rsidRDefault="00CB627D">
      <w:pPr>
        <w:spacing w:line="480" w:lineRule="auto"/>
      </w:pPr>
      <w:r>
        <w:rPr>
          <w:sz w:val="24"/>
        </w:rPr>
        <w:t>Presenters:</w:t>
      </w:r>
      <w:r w:rsidR="0041108A">
        <w:t xml:space="preserve">  </w:t>
      </w:r>
      <w:r>
        <w:rPr>
          <w:sz w:val="24"/>
        </w:rPr>
        <w:t xml:space="preserve">Eve </w:t>
      </w:r>
      <w:proofErr w:type="spellStart"/>
      <w:r>
        <w:rPr>
          <w:sz w:val="24"/>
        </w:rPr>
        <w:t>Grunberg</w:t>
      </w:r>
      <w:proofErr w:type="spellEnd"/>
      <w:r>
        <w:rPr>
          <w:sz w:val="24"/>
        </w:rPr>
        <w:t xml:space="preserve"> and Francesca Francis</w:t>
      </w:r>
    </w:p>
    <w:p w:rsidR="00B06E67" w:rsidRDefault="00B06E67">
      <w:pPr>
        <w:spacing w:line="480" w:lineRule="auto"/>
      </w:pPr>
    </w:p>
    <w:p w:rsidR="00B06E67" w:rsidRDefault="00CB627D">
      <w:pPr>
        <w:spacing w:line="480" w:lineRule="auto"/>
      </w:pPr>
      <w:r>
        <w:rPr>
          <w:i/>
          <w:sz w:val="24"/>
        </w:rPr>
        <w:t>Abstract</w:t>
      </w:r>
    </w:p>
    <w:p w:rsidR="00B06E67" w:rsidRDefault="00CB627D">
      <w:pPr>
        <w:spacing w:line="480" w:lineRule="auto"/>
        <w:ind w:firstLine="720"/>
      </w:pPr>
      <w:r>
        <w:rPr>
          <w:sz w:val="24"/>
        </w:rPr>
        <w:t>With the transition of government publications from print to digital over the last decade, the State Library of North</w:t>
      </w:r>
      <w:bookmarkStart w:id="0" w:name="_GoBack"/>
      <w:bookmarkEnd w:id="0"/>
      <w:r>
        <w:rPr>
          <w:sz w:val="24"/>
        </w:rPr>
        <w:t xml:space="preserve"> Carolina saw the need to implement a content management system for the state’s digital publications.  The State Library formed a Digital Information Management Program (DIMP) in 2006 to address the challenge of managing their digital collections.  The Library chose to utilize OCLC’s </w:t>
      </w:r>
      <w:proofErr w:type="spellStart"/>
      <w:r>
        <w:rPr>
          <w:sz w:val="24"/>
        </w:rPr>
        <w:t>CONTENTdm</w:t>
      </w:r>
      <w:proofErr w:type="spellEnd"/>
      <w:r>
        <w:rPr>
          <w:sz w:val="24"/>
        </w:rPr>
        <w:t xml:space="preserve"> software to manage their digital materials and associated metadata.  The presentation described below outlined the processes and challenges in managing their collections with this software.</w:t>
      </w:r>
    </w:p>
    <w:p w:rsidR="00B06E67" w:rsidRDefault="00B06E67">
      <w:pPr>
        <w:spacing w:line="480" w:lineRule="auto"/>
      </w:pPr>
    </w:p>
    <w:p w:rsidR="00B06E67" w:rsidRDefault="00CB627D">
      <w:pPr>
        <w:spacing w:line="480" w:lineRule="auto"/>
      </w:pPr>
      <w:r>
        <w:rPr>
          <w:i/>
          <w:sz w:val="24"/>
        </w:rPr>
        <w:t>Keywords</w:t>
      </w:r>
    </w:p>
    <w:p w:rsidR="00B06E67" w:rsidRDefault="00CB627D">
      <w:pPr>
        <w:spacing w:line="480" w:lineRule="auto"/>
      </w:pPr>
      <w:r>
        <w:rPr>
          <w:sz w:val="24"/>
        </w:rPr>
        <w:t>depository libraries</w:t>
      </w:r>
    </w:p>
    <w:p w:rsidR="00B06E67" w:rsidRDefault="00CB627D">
      <w:pPr>
        <w:spacing w:line="480" w:lineRule="auto"/>
      </w:pPr>
      <w:r>
        <w:rPr>
          <w:sz w:val="24"/>
        </w:rPr>
        <w:t>digital collections</w:t>
      </w:r>
    </w:p>
    <w:p w:rsidR="00B06E67" w:rsidRDefault="00CB627D">
      <w:pPr>
        <w:spacing w:line="480" w:lineRule="auto"/>
      </w:pPr>
      <w:r>
        <w:rPr>
          <w:sz w:val="24"/>
        </w:rPr>
        <w:t>content management systems</w:t>
      </w:r>
    </w:p>
    <w:p w:rsidR="00B06E67" w:rsidRDefault="00CB627D">
      <w:pPr>
        <w:spacing w:line="480" w:lineRule="auto"/>
      </w:pPr>
      <w:r>
        <w:rPr>
          <w:sz w:val="24"/>
        </w:rPr>
        <w:t>government publication</w:t>
      </w:r>
    </w:p>
    <w:p w:rsidR="00B06E67" w:rsidRDefault="00B06E67">
      <w:pPr>
        <w:spacing w:line="480" w:lineRule="auto"/>
      </w:pPr>
    </w:p>
    <w:p w:rsidR="00485E02" w:rsidRDefault="00485E02">
      <w:pPr>
        <w:spacing w:line="480" w:lineRule="auto"/>
      </w:pPr>
    </w:p>
    <w:p w:rsidR="0041108A" w:rsidRDefault="0041108A">
      <w:pPr>
        <w:spacing w:line="480" w:lineRule="auto"/>
      </w:pPr>
    </w:p>
    <w:p w:rsidR="00485E02" w:rsidRDefault="00485E02">
      <w:pPr>
        <w:spacing w:line="480" w:lineRule="auto"/>
      </w:pPr>
    </w:p>
    <w:p w:rsidR="00B06E67" w:rsidRDefault="00B06E67">
      <w:pPr>
        <w:spacing w:line="480" w:lineRule="auto"/>
      </w:pPr>
    </w:p>
    <w:p w:rsidR="00B06E67" w:rsidRDefault="00CB627D">
      <w:pPr>
        <w:spacing w:line="480" w:lineRule="auto"/>
      </w:pPr>
      <w:r>
        <w:rPr>
          <w:i/>
          <w:sz w:val="24"/>
        </w:rPr>
        <w:lastRenderedPageBreak/>
        <w:t>Introduction</w:t>
      </w:r>
    </w:p>
    <w:p w:rsidR="00B06E67" w:rsidRDefault="00CB627D">
      <w:pPr>
        <w:spacing w:line="480" w:lineRule="auto"/>
        <w:ind w:firstLine="720"/>
      </w:pPr>
      <w:r>
        <w:rPr>
          <w:sz w:val="24"/>
        </w:rPr>
        <w:t xml:space="preserve">The presenters of this session, Eve </w:t>
      </w:r>
      <w:proofErr w:type="spellStart"/>
      <w:r>
        <w:rPr>
          <w:sz w:val="24"/>
        </w:rPr>
        <w:t>Grunberg</w:t>
      </w:r>
      <w:proofErr w:type="spellEnd"/>
      <w:r>
        <w:rPr>
          <w:sz w:val="24"/>
        </w:rPr>
        <w:t xml:space="preserve"> (Documents Cataloger) and Francesca Francis (Assistant State Documents Cataloger), both work for the State Library of North Carolina.  Their presentation was the story of their experiences using OCLC’s </w:t>
      </w:r>
      <w:proofErr w:type="spellStart"/>
      <w:r>
        <w:rPr>
          <w:sz w:val="24"/>
        </w:rPr>
        <w:t>CONTENTdm</w:t>
      </w:r>
      <w:proofErr w:type="spellEnd"/>
      <w:r>
        <w:rPr>
          <w:sz w:val="24"/>
        </w:rPr>
        <w:t xml:space="preserve"> software to manage and preserve state publications (specifically serials) for permanent public access.  To shape the outline of their presentation, the presenters chose a sailing ship metaphor which allowed them to discuss the mandate and background of their </w:t>
      </w:r>
      <w:r w:rsidR="00485E02">
        <w:rPr>
          <w:sz w:val="24"/>
        </w:rPr>
        <w:t>L</w:t>
      </w:r>
      <w:r>
        <w:rPr>
          <w:sz w:val="24"/>
        </w:rPr>
        <w:t>ibrary, the digital content management system selection process, the digital serials they work with and how they are accommodated in the CMS, and challenges and future expectations in regard to the software itself.</w:t>
      </w:r>
    </w:p>
    <w:p w:rsidR="00B06E67" w:rsidRDefault="00CB627D">
      <w:pPr>
        <w:spacing w:line="480" w:lineRule="auto"/>
      </w:pPr>
      <w:r>
        <w:rPr>
          <w:i/>
          <w:sz w:val="24"/>
        </w:rPr>
        <w:t>State Library of North Carolina Background and Mandate</w:t>
      </w:r>
    </w:p>
    <w:p w:rsidR="00B06E67" w:rsidRDefault="00CB627D">
      <w:pPr>
        <w:spacing w:line="480" w:lineRule="auto"/>
        <w:ind w:firstLine="720"/>
      </w:pPr>
      <w:r>
        <w:rPr>
          <w:sz w:val="24"/>
        </w:rPr>
        <w:t xml:space="preserve">State government publications are highly valued and widely used by the constituents of North Carolina.  The State Library is legally mandated to manage and preserve all publications in the centralized depository of state publications known as the North Carolina State Documents Depository System (established in 1987 and comprised of the State Publications Clearinghouse and designated Depository Libraries within the state).  Although the State Library has been collecting documents since approximately 1817, the State Publications Clearinghouse wasn’t structured or staffed to accommodate the management and preservation of digital state publications until 2006.  By 2003, more than 60% of the state government publications were born digital, and users were demanding electronic access to these documents as well as historical print publications.  Depository librarians wished to provide electronic access to these materials by having the State Library maintain a central digital repository to distribute </w:t>
      </w:r>
      <w:r>
        <w:rPr>
          <w:sz w:val="24"/>
        </w:rPr>
        <w:lastRenderedPageBreak/>
        <w:t>these electronic publications via MARC records that linked to the publications themselves.  In order to find the best repository solution to house the state’s publications, the Digital Information Management Program (DIMP) was formed in 2006.</w:t>
      </w:r>
    </w:p>
    <w:p w:rsidR="00B06E67" w:rsidRDefault="00CB627D">
      <w:pPr>
        <w:spacing w:line="480" w:lineRule="auto"/>
      </w:pPr>
      <w:r>
        <w:rPr>
          <w:i/>
          <w:sz w:val="24"/>
        </w:rPr>
        <w:t>Selection of a Digital Content Management System</w:t>
      </w:r>
    </w:p>
    <w:p w:rsidR="00485E02" w:rsidRPr="00485E02" w:rsidRDefault="00CB627D" w:rsidP="00485E02">
      <w:pPr>
        <w:spacing w:line="480" w:lineRule="auto"/>
        <w:ind w:firstLine="720"/>
        <w:rPr>
          <w:sz w:val="24"/>
        </w:rPr>
      </w:pPr>
      <w:r>
        <w:rPr>
          <w:sz w:val="24"/>
        </w:rPr>
        <w:t xml:space="preserve">The DIMP had certain pre-requisites for a content management system for their repository.  It had to utilize qualified Dublin Core as a metadata schema, it had to have automated metadata </w:t>
      </w:r>
      <w:proofErr w:type="spellStart"/>
      <w:r>
        <w:rPr>
          <w:sz w:val="24"/>
        </w:rPr>
        <w:t>crosswalking</w:t>
      </w:r>
      <w:proofErr w:type="spellEnd"/>
      <w:r>
        <w:rPr>
          <w:sz w:val="24"/>
        </w:rPr>
        <w:t xml:space="preserve"> (in part because the </w:t>
      </w:r>
      <w:r w:rsidR="00485E02">
        <w:rPr>
          <w:sz w:val="24"/>
        </w:rPr>
        <w:t>L</w:t>
      </w:r>
      <w:r>
        <w:rPr>
          <w:sz w:val="24"/>
        </w:rPr>
        <w:t xml:space="preserve">ibrary lacked cataloging staff at that time), it had to allow for a certain amount of customization, and it had to serve as a digital archive to preserve the state’s publications.  DIMP researched existing content management systems and ultimately decided that OCLC’s </w:t>
      </w:r>
      <w:proofErr w:type="spellStart"/>
      <w:r>
        <w:rPr>
          <w:sz w:val="24"/>
        </w:rPr>
        <w:t>CONTENTdm</w:t>
      </w:r>
      <w:proofErr w:type="spellEnd"/>
      <w:r>
        <w:rPr>
          <w:sz w:val="24"/>
        </w:rPr>
        <w:t xml:space="preserve"> product would meet all of their needs.  </w:t>
      </w:r>
      <w:proofErr w:type="spellStart"/>
      <w:r>
        <w:rPr>
          <w:sz w:val="24"/>
        </w:rPr>
        <w:t>CONTENTdm</w:t>
      </w:r>
      <w:proofErr w:type="spellEnd"/>
      <w:r>
        <w:rPr>
          <w:sz w:val="24"/>
        </w:rPr>
        <w:t xml:space="preserve"> is a hosted solution and has an out-of-the-box public interface that allows but doesn’t require customization.  These characteristics were key because the State Library did not have dedicated information technology (IT) support to help with the initial setup and maintenance of the product.  </w:t>
      </w:r>
      <w:proofErr w:type="spellStart"/>
      <w:r>
        <w:rPr>
          <w:sz w:val="24"/>
        </w:rPr>
        <w:t>CONTENTdm</w:t>
      </w:r>
      <w:proofErr w:type="spellEnd"/>
      <w:r>
        <w:rPr>
          <w:sz w:val="24"/>
        </w:rPr>
        <w:t xml:space="preserve"> also allows the storage of and linking to digital objects within its database and offers easily customized metadata schema, remote entry of metadata, and the ability to handle multi-part objects.  Importing and exporting data is also possible, as is full-text searching of materials within the database.  The tool also offers preservation functionality and Dublin Core to MARC crosswalks.  After selecting this product, the Library successfully </w:t>
      </w:r>
      <w:proofErr w:type="spellStart"/>
      <w:r>
        <w:rPr>
          <w:sz w:val="24"/>
        </w:rPr>
        <w:t>trialled</w:t>
      </w:r>
      <w:proofErr w:type="spellEnd"/>
      <w:r>
        <w:rPr>
          <w:sz w:val="24"/>
        </w:rPr>
        <w:t xml:space="preserve"> the product from October 2006 to February 2007, and then purchased a hosted subscription license for </w:t>
      </w:r>
      <w:proofErr w:type="spellStart"/>
      <w:r>
        <w:rPr>
          <w:sz w:val="24"/>
        </w:rPr>
        <w:t>CONTENTdm</w:t>
      </w:r>
      <w:proofErr w:type="spellEnd"/>
      <w:r>
        <w:rPr>
          <w:sz w:val="24"/>
        </w:rPr>
        <w:t xml:space="preserve">.  </w:t>
      </w:r>
    </w:p>
    <w:p w:rsidR="00485E02" w:rsidRDefault="00CB627D" w:rsidP="00485E02">
      <w:pPr>
        <w:spacing w:line="480" w:lineRule="auto"/>
      </w:pPr>
      <w:r>
        <w:rPr>
          <w:i/>
          <w:sz w:val="24"/>
        </w:rPr>
        <w:t xml:space="preserve">Working in </w:t>
      </w:r>
      <w:proofErr w:type="spellStart"/>
      <w:r>
        <w:rPr>
          <w:i/>
          <w:sz w:val="24"/>
        </w:rPr>
        <w:t>CONTENTdm</w:t>
      </w:r>
      <w:proofErr w:type="spellEnd"/>
    </w:p>
    <w:p w:rsidR="00B06E67" w:rsidRDefault="00CB627D" w:rsidP="00485E02">
      <w:pPr>
        <w:spacing w:line="480" w:lineRule="auto"/>
        <w:ind w:firstLine="720"/>
      </w:pPr>
      <w:r>
        <w:rPr>
          <w:sz w:val="24"/>
        </w:rPr>
        <w:lastRenderedPageBreak/>
        <w:t xml:space="preserve">Before beginning the process of entering digital materials and metadata into the system, the Library made decisions about digital collection development, digitization priorities (for existing print materials), metadata for serials, preservation metadata, and file format.  Once those guidelines were established, the Library staff began adding digital objects to the State Publications Collection.  Because the Library was using </w:t>
      </w:r>
      <w:proofErr w:type="spellStart"/>
      <w:r>
        <w:rPr>
          <w:sz w:val="24"/>
        </w:rPr>
        <w:t>CONTENTdm</w:t>
      </w:r>
      <w:proofErr w:type="spellEnd"/>
      <w:r>
        <w:rPr>
          <w:sz w:val="24"/>
        </w:rPr>
        <w:t xml:space="preserve">, they were able to utilize OCLC </w:t>
      </w:r>
      <w:proofErr w:type="spellStart"/>
      <w:r>
        <w:rPr>
          <w:sz w:val="24"/>
        </w:rPr>
        <w:t>Connexion’s</w:t>
      </w:r>
      <w:proofErr w:type="spellEnd"/>
      <w:r>
        <w:rPr>
          <w:sz w:val="24"/>
        </w:rPr>
        <w:t xml:space="preserve"> Digital Import feature, which </w:t>
      </w:r>
      <w:proofErr w:type="spellStart"/>
      <w:r>
        <w:rPr>
          <w:sz w:val="24"/>
        </w:rPr>
        <w:t>which</w:t>
      </w:r>
      <w:proofErr w:type="spellEnd"/>
      <w:r>
        <w:rPr>
          <w:sz w:val="24"/>
        </w:rPr>
        <w:t xml:space="preserve"> allowed them to link a selected a MARC record in WorldCat to the relevant object from their </w:t>
      </w:r>
      <w:proofErr w:type="spellStart"/>
      <w:r>
        <w:rPr>
          <w:sz w:val="24"/>
        </w:rPr>
        <w:t>CONTENTdm</w:t>
      </w:r>
      <w:proofErr w:type="spellEnd"/>
      <w:r>
        <w:rPr>
          <w:sz w:val="24"/>
        </w:rPr>
        <w:t xml:space="preserve"> collection.  Additionally, the MARC record data was automatically </w:t>
      </w:r>
      <w:proofErr w:type="spellStart"/>
      <w:r>
        <w:rPr>
          <w:sz w:val="24"/>
        </w:rPr>
        <w:t>crosswalked</w:t>
      </w:r>
      <w:proofErr w:type="spellEnd"/>
      <w:r>
        <w:rPr>
          <w:sz w:val="24"/>
        </w:rPr>
        <w:t xml:space="preserve"> to Qualified Dublin Core metadata in </w:t>
      </w:r>
      <w:proofErr w:type="spellStart"/>
      <w:r>
        <w:rPr>
          <w:sz w:val="24"/>
        </w:rPr>
        <w:t>CONTENTdm</w:t>
      </w:r>
      <w:proofErr w:type="spellEnd"/>
      <w:r>
        <w:rPr>
          <w:sz w:val="24"/>
        </w:rPr>
        <w:t xml:space="preserve">.  The software easily accommodates serial titles, as it allows for simultaneous upload of multiple digital files which are organized in a parent/child structure, where individual issues are the children and the serial title is the parent.  A single reference URL links to the serial title’s full metadata as well as all of the associated issues and their metadata.  The Library works with both born digital materials as well as print materials that they have digitized.  Due to the different nature of these materials, the Library has established a specific workflow for each.  </w:t>
      </w:r>
    </w:p>
    <w:p w:rsidR="00B06E67" w:rsidRDefault="00CB627D">
      <w:pPr>
        <w:spacing w:line="480" w:lineRule="auto"/>
      </w:pPr>
      <w:r>
        <w:rPr>
          <w:i/>
          <w:sz w:val="24"/>
        </w:rPr>
        <w:t>Born Digital Materials</w:t>
      </w:r>
    </w:p>
    <w:p w:rsidR="00B06E67" w:rsidRDefault="00CB627D">
      <w:pPr>
        <w:spacing w:line="480" w:lineRule="auto"/>
        <w:ind w:firstLine="720"/>
      </w:pPr>
      <w:r>
        <w:rPr>
          <w:sz w:val="24"/>
        </w:rPr>
        <w:t xml:space="preserve">Born digital materials are in PDF format and are received in two ways:  directly from state agencies or through the Library’s routine harvesting from state agency websites.  State agencies may submit files to the Library via </w:t>
      </w:r>
      <w:proofErr w:type="spellStart"/>
      <w:r>
        <w:rPr>
          <w:sz w:val="24"/>
        </w:rPr>
        <w:t>DropBox</w:t>
      </w:r>
      <w:proofErr w:type="spellEnd"/>
      <w:r>
        <w:rPr>
          <w:sz w:val="24"/>
        </w:rPr>
        <w:t xml:space="preserve"> or e-mail.  The harvesting process is managed by a tool the Library developed called Capture, Ingest &amp; Checksum (CINCH), which locates targeted files online and downloads them in a preservation-ready state.  Files are  automatically </w:t>
      </w:r>
      <w:proofErr w:type="spellStart"/>
      <w:r>
        <w:rPr>
          <w:sz w:val="24"/>
        </w:rPr>
        <w:t>checksummed</w:t>
      </w:r>
      <w:proofErr w:type="spellEnd"/>
      <w:r>
        <w:rPr>
          <w:sz w:val="24"/>
        </w:rPr>
        <w:t xml:space="preserve">, checked for viruses, </w:t>
      </w:r>
      <w:r>
        <w:rPr>
          <w:sz w:val="24"/>
        </w:rPr>
        <w:lastRenderedPageBreak/>
        <w:t xml:space="preserve">and metadata is extracted from them.  After files have been received through this process, they are ready to be processed and cataloged, and are checked into the Library’s database.  To maintain consistency, the Library renames all files using their own naming convention guidelines.  Depository libraries have a need for both MARC records as well as Dublin Core records, and in order to accommodate this, cataloging begins with a MARC record created in OCLC Connexion.  As mentioned earlier, OCLC </w:t>
      </w:r>
      <w:proofErr w:type="spellStart"/>
      <w:r>
        <w:rPr>
          <w:sz w:val="24"/>
        </w:rPr>
        <w:t>Connexion’s</w:t>
      </w:r>
      <w:proofErr w:type="spellEnd"/>
      <w:r>
        <w:rPr>
          <w:sz w:val="24"/>
        </w:rPr>
        <w:t xml:space="preserve"> Digital Import feature allows staff to attach digital objects (at least two objects are required for a serial record structure) to the MARC record and crosswalk the MARC data into Qualified Dublin Core metadata fields.  The Dublin Core record is automatically created in </w:t>
      </w:r>
      <w:proofErr w:type="spellStart"/>
      <w:r>
        <w:rPr>
          <w:sz w:val="24"/>
        </w:rPr>
        <w:t>CONTENTdm</w:t>
      </w:r>
      <w:proofErr w:type="spellEnd"/>
      <w:r>
        <w:rPr>
          <w:sz w:val="24"/>
        </w:rPr>
        <w:t xml:space="preserve"> as is a reference URL to the digital object from the MARC record.  Using the Library’s metadata guidelines, catalogers use the software’s Administration module to edit the metadata for the parent record and approve it for indexing.  Once that process is complete, the software’s Project Client is used to review the parent record and edit the child record metadata to the Library’s guidelines.  All parent and child records are again approved and indexed at the end of the process.</w:t>
      </w:r>
    </w:p>
    <w:p w:rsidR="00B06E67" w:rsidRDefault="00CB627D" w:rsidP="00CB627D">
      <w:pPr>
        <w:spacing w:line="480" w:lineRule="auto"/>
        <w:ind w:firstLine="720"/>
      </w:pPr>
      <w:r>
        <w:rPr>
          <w:sz w:val="24"/>
        </w:rPr>
        <w:t xml:space="preserve">As new issues of a title are received by the </w:t>
      </w:r>
      <w:r w:rsidR="00485E02">
        <w:rPr>
          <w:sz w:val="24"/>
        </w:rPr>
        <w:t>L</w:t>
      </w:r>
      <w:r>
        <w:rPr>
          <w:sz w:val="24"/>
        </w:rPr>
        <w:t>ibrary, they are added to the existing serial structure.  The preparation process is the same as above, and staff add the new issues to the parent record using the Project Client software.  Metadata is added to each new issue, and this information is reviewed by catalogers, approved, and indexed.  The new items are then attached to the parent record, approved, and indexed.</w:t>
      </w:r>
      <w:r>
        <w:t xml:space="preserve">  </w:t>
      </w:r>
      <w:r>
        <w:rPr>
          <w:sz w:val="24"/>
        </w:rPr>
        <w:t>In the public interface, the serial title (parent) displays in the upper left in boldface text, and the clickable individual issues (children) display in chronological order in a separate pane on the right.</w:t>
      </w:r>
    </w:p>
    <w:p w:rsidR="00B06E67" w:rsidRDefault="00CB627D">
      <w:pPr>
        <w:spacing w:line="480" w:lineRule="auto"/>
      </w:pPr>
      <w:r>
        <w:rPr>
          <w:i/>
          <w:sz w:val="24"/>
        </w:rPr>
        <w:lastRenderedPageBreak/>
        <w:t>Digitized Materials</w:t>
      </w:r>
    </w:p>
    <w:p w:rsidR="00B06E67" w:rsidRDefault="00CB627D">
      <w:pPr>
        <w:spacing w:line="480" w:lineRule="auto"/>
        <w:ind w:firstLine="720"/>
      </w:pPr>
      <w:r>
        <w:rPr>
          <w:sz w:val="24"/>
        </w:rPr>
        <w:t xml:space="preserve">For materials that the </w:t>
      </w:r>
      <w:r w:rsidR="00485E02">
        <w:rPr>
          <w:sz w:val="24"/>
        </w:rPr>
        <w:t>L</w:t>
      </w:r>
      <w:r>
        <w:rPr>
          <w:sz w:val="24"/>
        </w:rPr>
        <w:t xml:space="preserve">ibrary owns or receives in print format, there is a digitization process in place which occurs before the processing and cataloging process can happen.  While the </w:t>
      </w:r>
      <w:r w:rsidR="00485E02">
        <w:rPr>
          <w:sz w:val="24"/>
        </w:rPr>
        <w:t>L</w:t>
      </w:r>
      <w:r>
        <w:rPr>
          <w:sz w:val="24"/>
        </w:rPr>
        <w:t xml:space="preserve">ibrary does have a small scanner in-house for digitizing some materials, many titles and their relevant OCLC numbers are sent to the Internet Archive, who digitizes these materials for the </w:t>
      </w:r>
      <w:r w:rsidR="00485E02">
        <w:rPr>
          <w:sz w:val="24"/>
        </w:rPr>
        <w:t>L</w:t>
      </w:r>
      <w:r>
        <w:rPr>
          <w:sz w:val="24"/>
        </w:rPr>
        <w:t xml:space="preserve">ibrary.  Using a download tool created by Eastern Carolina University, DIMP downloads both the newly digitized materials and the corresponding metadata file, which can then be used to create records for the materials.  All digitized materials and metadata are processed through </w:t>
      </w:r>
      <w:proofErr w:type="spellStart"/>
      <w:r>
        <w:rPr>
          <w:sz w:val="24"/>
        </w:rPr>
        <w:t>CONTENTdm’s</w:t>
      </w:r>
      <w:proofErr w:type="spellEnd"/>
      <w:r>
        <w:rPr>
          <w:sz w:val="24"/>
        </w:rPr>
        <w:t xml:space="preserve"> Project Client, where the parent/child serial structure can be created.  For some serial titles, issues may be both born digital or digitized from print, requiring processes from both workflows to be utilized for the same titles.</w:t>
      </w:r>
    </w:p>
    <w:p w:rsidR="00B06E67" w:rsidRDefault="00CB627D">
      <w:pPr>
        <w:spacing w:line="480" w:lineRule="auto"/>
        <w:ind w:firstLine="720"/>
      </w:pPr>
      <w:r>
        <w:rPr>
          <w:sz w:val="24"/>
        </w:rPr>
        <w:t>One of the challenges with digitized materials (and occasionally with born digital materials) is that they are often very large files, which can cause load problems with the software.  As a workaround to this problem, larger files are loaded as single items (rather than parent/child items) and are collocated by the addition of issue-identifying information and a uniform serial or series title field.</w:t>
      </w:r>
    </w:p>
    <w:p w:rsidR="00B06E67" w:rsidRDefault="00CB627D">
      <w:pPr>
        <w:spacing w:line="480" w:lineRule="auto"/>
      </w:pPr>
      <w:r>
        <w:rPr>
          <w:i/>
          <w:sz w:val="24"/>
        </w:rPr>
        <w:t>Collections</w:t>
      </w:r>
    </w:p>
    <w:p w:rsidR="00B06E67" w:rsidRDefault="00CB627D">
      <w:pPr>
        <w:spacing w:line="480" w:lineRule="auto"/>
        <w:ind w:firstLine="720"/>
      </w:pPr>
      <w:r>
        <w:rPr>
          <w:sz w:val="24"/>
        </w:rPr>
        <w:t xml:space="preserve">In order to streamline workflow and make large collections of materials like pamphlets or ephemera available to the public, the </w:t>
      </w:r>
      <w:r w:rsidR="00485E02">
        <w:rPr>
          <w:sz w:val="24"/>
        </w:rPr>
        <w:t>L</w:t>
      </w:r>
      <w:r>
        <w:rPr>
          <w:sz w:val="24"/>
        </w:rPr>
        <w:t xml:space="preserve">ibrary treats some of their large collections as serials within </w:t>
      </w:r>
      <w:proofErr w:type="spellStart"/>
      <w:r>
        <w:rPr>
          <w:sz w:val="24"/>
        </w:rPr>
        <w:t>CONTENTdm</w:t>
      </w:r>
      <w:proofErr w:type="spellEnd"/>
      <w:r>
        <w:rPr>
          <w:sz w:val="24"/>
        </w:rPr>
        <w:t xml:space="preserve">.  Materials in these collections may be monographs or serials, but share agency, subject or other information in common so </w:t>
      </w:r>
      <w:r>
        <w:rPr>
          <w:sz w:val="24"/>
        </w:rPr>
        <w:lastRenderedPageBreak/>
        <w:t xml:space="preserve">that they can be addressed and made accessible via one collection level record (parent) and multiple item-level (child) records to represent each individual piece.  </w:t>
      </w:r>
    </w:p>
    <w:p w:rsidR="00B06E67" w:rsidRDefault="00CB627D">
      <w:pPr>
        <w:spacing w:line="480" w:lineRule="auto"/>
        <w:ind w:firstLine="720"/>
      </w:pPr>
      <w:r>
        <w:rPr>
          <w:sz w:val="24"/>
        </w:rPr>
        <w:t>Like a standard parent/child display for a traditional serial, collections display with the collection level title in boldface type on the top left, and clickable individual items (children) within the collection display in a separate pane on the right side.</w:t>
      </w:r>
    </w:p>
    <w:p w:rsidR="00B06E67" w:rsidRDefault="00CB627D">
      <w:pPr>
        <w:spacing w:line="480" w:lineRule="auto"/>
      </w:pPr>
      <w:r>
        <w:rPr>
          <w:i/>
          <w:sz w:val="24"/>
        </w:rPr>
        <w:t>Serial Title Changes</w:t>
      </w:r>
    </w:p>
    <w:p w:rsidR="00B06E67" w:rsidRDefault="00CB627D">
      <w:pPr>
        <w:spacing w:line="480" w:lineRule="auto"/>
        <w:ind w:firstLine="720"/>
      </w:pPr>
      <w:r>
        <w:rPr>
          <w:sz w:val="24"/>
        </w:rPr>
        <w:t xml:space="preserve">Serial title changes present a special challenge for the digital materials that the </w:t>
      </w:r>
      <w:r w:rsidR="00485E02">
        <w:rPr>
          <w:sz w:val="24"/>
        </w:rPr>
        <w:t>L</w:t>
      </w:r>
      <w:r>
        <w:rPr>
          <w:sz w:val="24"/>
        </w:rPr>
        <w:t xml:space="preserve">ibrary is working with in </w:t>
      </w:r>
      <w:proofErr w:type="spellStart"/>
      <w:r>
        <w:rPr>
          <w:sz w:val="24"/>
        </w:rPr>
        <w:t>CONTENTdm</w:t>
      </w:r>
      <w:proofErr w:type="spellEnd"/>
      <w:r>
        <w:rPr>
          <w:sz w:val="24"/>
        </w:rPr>
        <w:t xml:space="preserve">.  While traditional cataloging rules dictate a new MARC record for each serial title change, this is not a practical solution for the digital materials and records in </w:t>
      </w:r>
      <w:proofErr w:type="spellStart"/>
      <w:r>
        <w:rPr>
          <w:sz w:val="24"/>
        </w:rPr>
        <w:t>CONTENTdm</w:t>
      </w:r>
      <w:proofErr w:type="spellEnd"/>
      <w:r>
        <w:rPr>
          <w:sz w:val="24"/>
        </w:rPr>
        <w:t xml:space="preserve">.  Users of the software’s public interface can be confused by multiple parent records representing what is essentially the same serial publication.  To satisfy cataloging rules and user preferences, the </w:t>
      </w:r>
      <w:r w:rsidR="00485E02">
        <w:rPr>
          <w:sz w:val="24"/>
        </w:rPr>
        <w:t>L</w:t>
      </w:r>
      <w:r>
        <w:rPr>
          <w:sz w:val="24"/>
        </w:rPr>
        <w:t xml:space="preserve">ibrary creates new MARC records in OCLC Connexion for serial title changes but does not create new parent records in </w:t>
      </w:r>
      <w:proofErr w:type="spellStart"/>
      <w:r>
        <w:rPr>
          <w:sz w:val="24"/>
        </w:rPr>
        <w:t>CONTENTdm</w:t>
      </w:r>
      <w:proofErr w:type="spellEnd"/>
      <w:r>
        <w:rPr>
          <w:sz w:val="24"/>
        </w:rPr>
        <w:t xml:space="preserve">.  As long as a serial publication is published by the same agency, the </w:t>
      </w:r>
      <w:r w:rsidR="00485E02">
        <w:rPr>
          <w:sz w:val="24"/>
        </w:rPr>
        <w:t>L</w:t>
      </w:r>
      <w:r>
        <w:rPr>
          <w:sz w:val="24"/>
        </w:rPr>
        <w:t xml:space="preserve">ibrary continues to use the same parent record and simply adds the issues with the new title to that record.  In order to maintain consistency, the </w:t>
      </w:r>
      <w:r w:rsidR="00485E02">
        <w:rPr>
          <w:sz w:val="24"/>
        </w:rPr>
        <w:t>L</w:t>
      </w:r>
      <w:r>
        <w:rPr>
          <w:sz w:val="24"/>
        </w:rPr>
        <w:t xml:space="preserve">ibrary links the new MARC record for the new serial title to the parent record in </w:t>
      </w:r>
      <w:proofErr w:type="spellStart"/>
      <w:r>
        <w:rPr>
          <w:sz w:val="24"/>
        </w:rPr>
        <w:t>CONTENTdm</w:t>
      </w:r>
      <w:proofErr w:type="spellEnd"/>
      <w:r>
        <w:rPr>
          <w:sz w:val="24"/>
        </w:rPr>
        <w:t xml:space="preserve"> that contains all the issues of the serial.  The new OCLC numbers and multiple title fields are also added to the parent record so that users can search by any of the serial’s titles.  The public interface displays the initial serial title in boldface type in the upper left and individual issues display in a separate pane on the right hand side of the display.  Using this hybrid approach to managing serial title changes allows the </w:t>
      </w:r>
      <w:r w:rsidR="00485E02">
        <w:rPr>
          <w:sz w:val="24"/>
        </w:rPr>
        <w:t>L</w:t>
      </w:r>
      <w:r>
        <w:rPr>
          <w:sz w:val="24"/>
        </w:rPr>
        <w:t xml:space="preserve">ibrary to serve </w:t>
      </w:r>
      <w:r>
        <w:rPr>
          <w:sz w:val="24"/>
        </w:rPr>
        <w:lastRenderedPageBreak/>
        <w:t xml:space="preserve">their patrons consistently in a way that makes the most sense to them while also tracking the changes on the administrative and cataloging side of the house.  </w:t>
      </w:r>
    </w:p>
    <w:p w:rsidR="00B06E67" w:rsidRDefault="00CB627D">
      <w:pPr>
        <w:spacing w:line="480" w:lineRule="auto"/>
      </w:pPr>
      <w:r>
        <w:rPr>
          <w:i/>
          <w:sz w:val="24"/>
        </w:rPr>
        <w:t>Challenges</w:t>
      </w:r>
    </w:p>
    <w:p w:rsidR="00B06E67" w:rsidRDefault="00CB627D">
      <w:pPr>
        <w:spacing w:line="480" w:lineRule="auto"/>
        <w:ind w:firstLine="720"/>
      </w:pPr>
      <w:r>
        <w:rPr>
          <w:sz w:val="24"/>
        </w:rPr>
        <w:t xml:space="preserve"> In utilizing </w:t>
      </w:r>
      <w:proofErr w:type="spellStart"/>
      <w:r>
        <w:rPr>
          <w:sz w:val="24"/>
        </w:rPr>
        <w:t>CONTENTdm</w:t>
      </w:r>
      <w:proofErr w:type="spellEnd"/>
      <w:r>
        <w:rPr>
          <w:sz w:val="24"/>
        </w:rPr>
        <w:t xml:space="preserve"> as a content management system, the State Library of North Carolina has identified several challenges and issues in using the software to manage their collections.  While some of the challenges are inherent in the software itself, others are created by the complex nature of serial titles.  In some cases, the </w:t>
      </w:r>
      <w:r w:rsidR="00485E02">
        <w:rPr>
          <w:sz w:val="24"/>
        </w:rPr>
        <w:t>L</w:t>
      </w:r>
      <w:r>
        <w:rPr>
          <w:sz w:val="24"/>
        </w:rPr>
        <w:t xml:space="preserve">ibrary was able to create workarounds for the problems, while others may be solved by future vendor enhancements or upgrades to the software itself. </w:t>
      </w:r>
    </w:p>
    <w:p w:rsidR="00B06E67" w:rsidRDefault="00CB627D">
      <w:pPr>
        <w:spacing w:line="480" w:lineRule="auto"/>
        <w:ind w:firstLine="720"/>
      </w:pPr>
      <w:r>
        <w:rPr>
          <w:i/>
          <w:sz w:val="24"/>
        </w:rPr>
        <w:t xml:space="preserve">Approval and indexing processes:  </w:t>
      </w:r>
      <w:r>
        <w:rPr>
          <w:sz w:val="24"/>
        </w:rPr>
        <w:t xml:space="preserve">Right now, approval and indexing processes sometimes freeze the system or prevent multiple staff from working simultaneously.  The indexing processes which occur in the software generally run in the background, allowing staff to work on other things in the system while that is happening.  In reality, the indexing tends to tax the system, preventing staff from approving and editing records in the collection.  Additionally, for large files the approval process itself sometimes locks up the system, allowing only one person to work on approvals at a time.  Having a more robust approval and indexing process in </w:t>
      </w:r>
      <w:proofErr w:type="spellStart"/>
      <w:r>
        <w:rPr>
          <w:sz w:val="24"/>
        </w:rPr>
        <w:t>CONTENTdm</w:t>
      </w:r>
      <w:proofErr w:type="spellEnd"/>
      <w:r>
        <w:rPr>
          <w:sz w:val="24"/>
        </w:rPr>
        <w:t xml:space="preserve"> would improve workflow efficiency.  </w:t>
      </w:r>
    </w:p>
    <w:p w:rsidR="00B06E67" w:rsidRDefault="00CB627D">
      <w:pPr>
        <w:spacing w:line="480" w:lineRule="auto"/>
        <w:ind w:firstLine="720"/>
      </w:pPr>
      <w:r>
        <w:rPr>
          <w:i/>
          <w:sz w:val="24"/>
        </w:rPr>
        <w:t xml:space="preserve">Deleting/replacing issues: </w:t>
      </w:r>
      <w:r>
        <w:rPr>
          <w:sz w:val="24"/>
        </w:rPr>
        <w:t xml:space="preserve"> Deleting single issues from the parent/child structure in order to replace a file that may be corrupted or compromised sometimes causes the structure of the record to fall apart.  This happens when the issue to be deleted and replaced was the first child entered into the system with the parent record.  The deletion of this record causes the structure to break apart, leaving the other individual issues of </w:t>
      </w:r>
      <w:r>
        <w:rPr>
          <w:sz w:val="24"/>
        </w:rPr>
        <w:lastRenderedPageBreak/>
        <w:t>the title to float around in the system, unattached to any parent record.  These floating issues are confusing to end users.</w:t>
      </w:r>
    </w:p>
    <w:p w:rsidR="00B06E67" w:rsidRDefault="00CB627D">
      <w:pPr>
        <w:spacing w:line="480" w:lineRule="auto"/>
        <w:ind w:firstLine="720"/>
      </w:pPr>
      <w:r>
        <w:rPr>
          <w:i/>
          <w:sz w:val="24"/>
        </w:rPr>
        <w:t>Monograph vs. serial:</w:t>
      </w:r>
      <w:r>
        <w:rPr>
          <w:sz w:val="24"/>
        </w:rPr>
        <w:t xml:space="preserve">  The very nature of the government publication process can create additional work for Library staff.  Many government agency reports are issued initially as a monographic publication, and the </w:t>
      </w:r>
      <w:r w:rsidR="00485E02">
        <w:rPr>
          <w:sz w:val="24"/>
        </w:rPr>
        <w:t>L</w:t>
      </w:r>
      <w:r>
        <w:rPr>
          <w:sz w:val="24"/>
        </w:rPr>
        <w:t xml:space="preserve">ibrary catalogs them as a monograph in order to make them accessible to the public in a timely manner.  Often an agency will decide to publish a new edition of the report in succeeding years, which then requires the </w:t>
      </w:r>
      <w:r w:rsidR="00485E02">
        <w:rPr>
          <w:sz w:val="24"/>
        </w:rPr>
        <w:t>L</w:t>
      </w:r>
      <w:r>
        <w:rPr>
          <w:sz w:val="24"/>
        </w:rPr>
        <w:t xml:space="preserve">ibrary to re-catalog and re-process the records in order to place them into a serial structure in </w:t>
      </w:r>
      <w:proofErr w:type="spellStart"/>
      <w:r>
        <w:rPr>
          <w:sz w:val="24"/>
        </w:rPr>
        <w:t>CONTEN</w:t>
      </w:r>
      <w:r w:rsidR="00485E02">
        <w:rPr>
          <w:sz w:val="24"/>
        </w:rPr>
        <w:t>T</w:t>
      </w:r>
      <w:r>
        <w:rPr>
          <w:sz w:val="24"/>
        </w:rPr>
        <w:t>dm</w:t>
      </w:r>
      <w:proofErr w:type="spellEnd"/>
      <w:r>
        <w:rPr>
          <w:sz w:val="24"/>
        </w:rPr>
        <w:t xml:space="preserve">.  There is no simple way to do this, and </w:t>
      </w:r>
      <w:r w:rsidR="00485E02">
        <w:rPr>
          <w:sz w:val="24"/>
        </w:rPr>
        <w:t>L</w:t>
      </w:r>
      <w:r>
        <w:rPr>
          <w:sz w:val="24"/>
        </w:rPr>
        <w:t xml:space="preserve">ibrary staff essentially start from the beginning of the process with a serial MARC record.  </w:t>
      </w:r>
    </w:p>
    <w:p w:rsidR="00B06E67" w:rsidRDefault="00CB627D">
      <w:pPr>
        <w:spacing w:line="480" w:lineRule="auto"/>
        <w:ind w:firstLine="720"/>
      </w:pPr>
      <w:r>
        <w:rPr>
          <w:i/>
          <w:sz w:val="24"/>
        </w:rPr>
        <w:t>Secure and/or large files:</w:t>
      </w:r>
      <w:r>
        <w:rPr>
          <w:sz w:val="24"/>
        </w:rPr>
        <w:t xml:space="preserve">  The </w:t>
      </w:r>
      <w:r w:rsidR="00485E02">
        <w:rPr>
          <w:sz w:val="24"/>
        </w:rPr>
        <w:t>L</w:t>
      </w:r>
      <w:r>
        <w:rPr>
          <w:sz w:val="24"/>
        </w:rPr>
        <w:t xml:space="preserve">ibrary discovered that very large files and files with digital rights management (DRM) features break certain functionality in the software.  Some government agencies are more comfortable submitting secure files, but files that cannot be tampered with or edited also break features like creating thumbnails, pulling full text, and creating compound objects.  While the </w:t>
      </w:r>
      <w:r w:rsidR="00485E02">
        <w:rPr>
          <w:sz w:val="24"/>
        </w:rPr>
        <w:t>L</w:t>
      </w:r>
      <w:r>
        <w:rPr>
          <w:sz w:val="24"/>
        </w:rPr>
        <w:t xml:space="preserve">ibrary hopes to work with the agencies in question to educate them on the kinds of files the </w:t>
      </w:r>
      <w:r w:rsidR="00485E02">
        <w:rPr>
          <w:sz w:val="24"/>
        </w:rPr>
        <w:t>L</w:t>
      </w:r>
      <w:r>
        <w:rPr>
          <w:sz w:val="24"/>
        </w:rPr>
        <w:t>ibrary can work with, it is also expected that the content management technology will evolve to accommodate secure formats and very large file sizes.</w:t>
      </w:r>
    </w:p>
    <w:p w:rsidR="00B06E67" w:rsidRDefault="00CB627D">
      <w:pPr>
        <w:spacing w:line="480" w:lineRule="auto"/>
        <w:ind w:firstLine="720"/>
      </w:pPr>
      <w:r>
        <w:rPr>
          <w:i/>
          <w:sz w:val="24"/>
        </w:rPr>
        <w:t>Search engine issues:</w:t>
      </w:r>
      <w:r>
        <w:rPr>
          <w:sz w:val="24"/>
        </w:rPr>
        <w:t xml:space="preserve">  The </w:t>
      </w:r>
      <w:r w:rsidR="00485E02">
        <w:rPr>
          <w:sz w:val="24"/>
        </w:rPr>
        <w:t>L</w:t>
      </w:r>
      <w:r>
        <w:rPr>
          <w:sz w:val="24"/>
        </w:rPr>
        <w:t xml:space="preserve">ibrary noticed that searching their collection worked flawlessly when they first started using </w:t>
      </w:r>
      <w:proofErr w:type="spellStart"/>
      <w:r>
        <w:rPr>
          <w:sz w:val="24"/>
        </w:rPr>
        <w:t>CONTENTdm</w:t>
      </w:r>
      <w:proofErr w:type="spellEnd"/>
      <w:r>
        <w:rPr>
          <w:sz w:val="24"/>
        </w:rPr>
        <w:t xml:space="preserve"> but that as the collection size grew and the software underwent multiple upgrades, functionality has broken.  Some non-alphabetized results are appearing mixed into the alphabetized search results, which makes finding documents difficult both on the staff side and on the end user side.  </w:t>
      </w:r>
    </w:p>
    <w:p w:rsidR="00B06E67" w:rsidRDefault="00CB627D">
      <w:pPr>
        <w:spacing w:line="480" w:lineRule="auto"/>
        <w:ind w:firstLine="720"/>
      </w:pPr>
      <w:r>
        <w:rPr>
          <w:i/>
          <w:sz w:val="24"/>
        </w:rPr>
        <w:lastRenderedPageBreak/>
        <w:t xml:space="preserve">Collection size: </w:t>
      </w:r>
      <w:r>
        <w:rPr>
          <w:sz w:val="24"/>
        </w:rPr>
        <w:t xml:space="preserve"> This has been the most pressing issue for the </w:t>
      </w:r>
      <w:r w:rsidR="00485E02">
        <w:rPr>
          <w:sz w:val="24"/>
        </w:rPr>
        <w:t>L</w:t>
      </w:r>
      <w:r>
        <w:rPr>
          <w:sz w:val="24"/>
        </w:rPr>
        <w:t xml:space="preserve">ibrary.  When initially creating their collection in </w:t>
      </w:r>
      <w:proofErr w:type="spellStart"/>
      <w:r>
        <w:rPr>
          <w:sz w:val="24"/>
        </w:rPr>
        <w:t>CONTENTdm</w:t>
      </w:r>
      <w:proofErr w:type="spellEnd"/>
      <w:r>
        <w:rPr>
          <w:sz w:val="24"/>
        </w:rPr>
        <w:t xml:space="preserve">, </w:t>
      </w:r>
      <w:r w:rsidR="00485E02">
        <w:rPr>
          <w:sz w:val="24"/>
        </w:rPr>
        <w:t>L</w:t>
      </w:r>
      <w:r>
        <w:rPr>
          <w:sz w:val="24"/>
        </w:rPr>
        <w:t xml:space="preserve">ibrary staff were told that there were no limits on collection size.  The state publications collection was therefore created as a single collection within </w:t>
      </w:r>
      <w:proofErr w:type="spellStart"/>
      <w:r>
        <w:rPr>
          <w:sz w:val="24"/>
        </w:rPr>
        <w:t>CONTENTdm</w:t>
      </w:r>
      <w:proofErr w:type="spellEnd"/>
      <w:r>
        <w:rPr>
          <w:sz w:val="24"/>
        </w:rPr>
        <w:t>, and as this collection has grown it was discovered that there is a finite size limit on single collections.  There is no limit on the number of collections but single collections have a limit that is counted in terms of number of pages.  When this limit was reached, staff began running into problems in different parts of their process.  Staff are working with the vendor to address this issue.  As a temporary solution, staff are creating new collections, taking into account those publications that are current and therefore still growing.  The downside to this workaround is that while the multiple collections appear seamless on the user end, they are noticeable on the staff side.</w:t>
      </w:r>
    </w:p>
    <w:p w:rsidR="00B06E67" w:rsidRDefault="00CB627D">
      <w:pPr>
        <w:spacing w:line="480" w:lineRule="auto"/>
      </w:pPr>
      <w:r>
        <w:rPr>
          <w:i/>
          <w:sz w:val="24"/>
        </w:rPr>
        <w:t>Conclusion</w:t>
      </w:r>
    </w:p>
    <w:p w:rsidR="00B06E67" w:rsidRDefault="00CB627D">
      <w:pPr>
        <w:spacing w:line="480" w:lineRule="auto"/>
        <w:ind w:firstLine="720"/>
      </w:pPr>
      <w:r>
        <w:rPr>
          <w:sz w:val="24"/>
        </w:rPr>
        <w:t xml:space="preserve">The State Library of North Carolina faced a serious challenge in managing state publications during a time when many agencies were transitioning from print to digital formats.  The public wanted access to the state’s government publications in an online format that was easy to use.  By working with the state’s depository libraries and creating the Digital Information Management Program (DIMP) in 2006, the </w:t>
      </w:r>
      <w:r w:rsidR="00485E02">
        <w:rPr>
          <w:sz w:val="24"/>
        </w:rPr>
        <w:t>L</w:t>
      </w:r>
      <w:r>
        <w:rPr>
          <w:sz w:val="24"/>
        </w:rPr>
        <w:t xml:space="preserve">ibrary researched content management systems that would fulfill their needs.  After identifying </w:t>
      </w:r>
      <w:proofErr w:type="spellStart"/>
      <w:r>
        <w:rPr>
          <w:sz w:val="24"/>
        </w:rPr>
        <w:t>CONTENTdm</w:t>
      </w:r>
      <w:proofErr w:type="spellEnd"/>
      <w:r>
        <w:rPr>
          <w:sz w:val="24"/>
        </w:rPr>
        <w:t xml:space="preserve"> as the best choice in software, they implemented the product in 2007.  Metadata guidelines and workflows were created and implemented, which allowed staff to load and manage both born digital and digitized materials in </w:t>
      </w:r>
      <w:proofErr w:type="spellStart"/>
      <w:r>
        <w:rPr>
          <w:sz w:val="24"/>
        </w:rPr>
        <w:t>CONTENTdm</w:t>
      </w:r>
      <w:proofErr w:type="spellEnd"/>
      <w:r>
        <w:rPr>
          <w:sz w:val="24"/>
        </w:rPr>
        <w:t xml:space="preserve">.  While the </w:t>
      </w:r>
      <w:r w:rsidR="00485E02">
        <w:rPr>
          <w:sz w:val="24"/>
        </w:rPr>
        <w:t>L</w:t>
      </w:r>
      <w:r>
        <w:rPr>
          <w:sz w:val="24"/>
        </w:rPr>
        <w:t xml:space="preserve">ibrary has faced some challenges in utilizing </w:t>
      </w:r>
      <w:proofErr w:type="spellStart"/>
      <w:r>
        <w:rPr>
          <w:sz w:val="24"/>
        </w:rPr>
        <w:t>CONTENTdm</w:t>
      </w:r>
      <w:proofErr w:type="spellEnd"/>
      <w:r>
        <w:rPr>
          <w:sz w:val="24"/>
        </w:rPr>
        <w:t xml:space="preserve"> to manage serial </w:t>
      </w:r>
      <w:r>
        <w:rPr>
          <w:sz w:val="24"/>
        </w:rPr>
        <w:lastRenderedPageBreak/>
        <w:t xml:space="preserve">publications, they have found solutions for most issues.  Using the software has allowed them to make their collections accessible to the public online as well as searchable.  </w:t>
      </w:r>
    </w:p>
    <w:p w:rsidR="00B06E67" w:rsidRDefault="00CB627D">
      <w:pPr>
        <w:spacing w:line="480" w:lineRule="auto"/>
      </w:pPr>
      <w:r>
        <w:rPr>
          <w:sz w:val="24"/>
        </w:rPr>
        <w:t xml:space="preserve">Library materials can be searched and accessed online at </w:t>
      </w:r>
      <w:hyperlink r:id="rId5">
        <w:r>
          <w:rPr>
            <w:color w:val="1155CC"/>
            <w:sz w:val="24"/>
            <w:u w:val="single"/>
          </w:rPr>
          <w:t>http://ncgovdocs.org</w:t>
        </w:r>
      </w:hyperlink>
      <w:r>
        <w:rPr>
          <w:sz w:val="24"/>
        </w:rPr>
        <w:t>.</w:t>
      </w:r>
    </w:p>
    <w:p w:rsidR="00B06E67" w:rsidRDefault="00B06E67">
      <w:pPr>
        <w:spacing w:line="480" w:lineRule="auto"/>
      </w:pPr>
    </w:p>
    <w:p w:rsidR="00B06E67" w:rsidRDefault="00CB627D">
      <w:pPr>
        <w:spacing w:line="480" w:lineRule="auto"/>
      </w:pPr>
      <w:r>
        <w:rPr>
          <w:i/>
          <w:sz w:val="24"/>
        </w:rPr>
        <w:t>Contributor Notes</w:t>
      </w:r>
    </w:p>
    <w:p w:rsidR="00B06E67" w:rsidRDefault="00CB627D">
      <w:pPr>
        <w:spacing w:line="480" w:lineRule="auto"/>
      </w:pPr>
      <w:r>
        <w:rPr>
          <w:sz w:val="24"/>
        </w:rPr>
        <w:t>Jennifer Bazeley is the Head of Collection Access and Acquisitions at Miami University Libraries (Ohio).</w:t>
      </w:r>
    </w:p>
    <w:p w:rsidR="00B06E67" w:rsidRDefault="00CB627D">
      <w:pPr>
        <w:spacing w:line="480" w:lineRule="auto"/>
      </w:pPr>
      <w:r>
        <w:rPr>
          <w:sz w:val="24"/>
        </w:rPr>
        <w:t xml:space="preserve">Eve </w:t>
      </w:r>
      <w:proofErr w:type="spellStart"/>
      <w:r>
        <w:rPr>
          <w:sz w:val="24"/>
        </w:rPr>
        <w:t>Grunberg</w:t>
      </w:r>
      <w:proofErr w:type="spellEnd"/>
      <w:r>
        <w:rPr>
          <w:sz w:val="24"/>
        </w:rPr>
        <w:t xml:space="preserve"> is Documents Cataloger at the State Library of North Carolina.</w:t>
      </w:r>
    </w:p>
    <w:p w:rsidR="00B06E67" w:rsidRDefault="00CB627D">
      <w:pPr>
        <w:spacing w:line="480" w:lineRule="auto"/>
      </w:pPr>
      <w:r>
        <w:rPr>
          <w:sz w:val="24"/>
        </w:rPr>
        <w:t>Francesca Francis is the Assistant State Documents Cataloger at the State Library of North Carolina.</w:t>
      </w:r>
    </w:p>
    <w:p w:rsidR="00B06E67" w:rsidRDefault="00B06E67">
      <w:pPr>
        <w:spacing w:line="480" w:lineRule="auto"/>
      </w:pPr>
    </w:p>
    <w:p w:rsidR="00B06E67" w:rsidRDefault="00B06E67">
      <w:pPr>
        <w:spacing w:line="480" w:lineRule="auto"/>
      </w:pPr>
    </w:p>
    <w:p w:rsidR="00B06E67" w:rsidRDefault="00B06E67">
      <w:pPr>
        <w:spacing w:line="480" w:lineRule="auto"/>
      </w:pPr>
    </w:p>
    <w:p w:rsidR="00B06E67" w:rsidRDefault="00B06E67">
      <w:pPr>
        <w:spacing w:line="480" w:lineRule="auto"/>
      </w:pPr>
    </w:p>
    <w:p w:rsidR="00B06E67" w:rsidRDefault="00B06E67">
      <w:pPr>
        <w:spacing w:line="480" w:lineRule="auto"/>
      </w:pPr>
    </w:p>
    <w:p w:rsidR="00B06E67" w:rsidRDefault="00B06E67">
      <w:pPr>
        <w:spacing w:line="480" w:lineRule="auto"/>
      </w:pPr>
    </w:p>
    <w:p w:rsidR="00B06E67" w:rsidRDefault="00B06E67">
      <w:pPr>
        <w:spacing w:line="480" w:lineRule="auto"/>
      </w:pPr>
    </w:p>
    <w:sectPr w:rsidR="00B06E67">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trackRevisions/>
  <w:defaultTabStop w:val="720"/>
  <w:characterSpacingControl w:val="doNotCompress"/>
  <w:compat>
    <w:useFELayout/>
    <w:compatSetting w:name="compatibilityMode" w:uri="http://schemas.microsoft.com/office/word" w:val="14"/>
  </w:compat>
  <w:rsids>
    <w:rsidRoot w:val="00B06E67"/>
    <w:rsid w:val="0041108A"/>
    <w:rsid w:val="00485E02"/>
    <w:rsid w:val="005C667B"/>
    <w:rsid w:val="00B06E67"/>
    <w:rsid w:val="00C23DE6"/>
    <w:rsid w:val="00CB62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spacing w:after="0"/>
    </w:pPr>
    <w:rPr>
      <w:rFonts w:ascii="Arial" w:eastAsia="Arial" w:hAnsi="Arial" w:cs="Arial"/>
      <w:color w:val="000000"/>
    </w:rPr>
  </w:style>
  <w:style w:type="paragraph" w:styleId="Heading1">
    <w:name w:val="heading 1"/>
    <w:basedOn w:val="Normal"/>
    <w:next w:val="Normal"/>
    <w:pPr>
      <w:spacing w:before="200"/>
      <w:outlineLvl w:val="0"/>
    </w:pPr>
    <w:rPr>
      <w:rFonts w:ascii="Trebuchet MS" w:eastAsia="Trebuchet MS" w:hAnsi="Trebuchet MS" w:cs="Trebuchet MS"/>
      <w:sz w:val="32"/>
    </w:rPr>
  </w:style>
  <w:style w:type="paragraph" w:styleId="Heading2">
    <w:name w:val="heading 2"/>
    <w:basedOn w:val="Normal"/>
    <w:next w:val="Normal"/>
    <w:pPr>
      <w:spacing w:before="200"/>
      <w:outlineLvl w:val="1"/>
    </w:pPr>
    <w:rPr>
      <w:rFonts w:ascii="Trebuchet MS" w:eastAsia="Trebuchet MS" w:hAnsi="Trebuchet MS" w:cs="Trebuchet MS"/>
      <w:b/>
      <w:sz w:val="26"/>
    </w:rPr>
  </w:style>
  <w:style w:type="paragraph" w:styleId="Heading3">
    <w:name w:val="heading 3"/>
    <w:basedOn w:val="Normal"/>
    <w:next w:val="Normal"/>
    <w:pPr>
      <w:spacing w:before="160"/>
      <w:outlineLvl w:val="2"/>
    </w:pPr>
    <w:rPr>
      <w:rFonts w:ascii="Trebuchet MS" w:eastAsia="Trebuchet MS" w:hAnsi="Trebuchet MS" w:cs="Trebuchet MS"/>
      <w:b/>
      <w:color w:val="666666"/>
      <w:sz w:val="24"/>
    </w:rPr>
  </w:style>
  <w:style w:type="paragraph" w:styleId="Heading4">
    <w:name w:val="heading 4"/>
    <w:basedOn w:val="Normal"/>
    <w:next w:val="Normal"/>
    <w:pPr>
      <w:spacing w:before="160"/>
      <w:outlineLvl w:val="3"/>
    </w:pPr>
    <w:rPr>
      <w:rFonts w:ascii="Trebuchet MS" w:eastAsia="Trebuchet MS" w:hAnsi="Trebuchet MS" w:cs="Trebuchet MS"/>
      <w:color w:val="666666"/>
      <w:u w:val="single"/>
    </w:rPr>
  </w:style>
  <w:style w:type="paragraph" w:styleId="Heading5">
    <w:name w:val="heading 5"/>
    <w:basedOn w:val="Normal"/>
    <w:next w:val="Normal"/>
    <w:pPr>
      <w:spacing w:before="160"/>
      <w:outlineLvl w:val="4"/>
    </w:pPr>
    <w:rPr>
      <w:rFonts w:ascii="Trebuchet MS" w:eastAsia="Trebuchet MS" w:hAnsi="Trebuchet MS" w:cs="Trebuchet MS"/>
      <w:color w:val="666666"/>
    </w:rPr>
  </w:style>
  <w:style w:type="paragraph" w:styleId="Heading6">
    <w:name w:val="heading 6"/>
    <w:basedOn w:val="Normal"/>
    <w:next w:val="Normal"/>
    <w:pPr>
      <w:spacing w:before="160"/>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rPr>
      <w:rFonts w:ascii="Trebuchet MS" w:eastAsia="Trebuchet MS" w:hAnsi="Trebuchet MS" w:cs="Trebuchet MS"/>
      <w:sz w:val="42"/>
    </w:rPr>
  </w:style>
  <w:style w:type="paragraph" w:styleId="Subtitle">
    <w:name w:val="Subtitle"/>
    <w:basedOn w:val="Normal"/>
    <w:next w:val="Normal"/>
    <w:pPr>
      <w:spacing w:after="200"/>
    </w:pPr>
    <w:rPr>
      <w:rFonts w:ascii="Trebuchet MS" w:eastAsia="Trebuchet MS" w:hAnsi="Trebuchet MS" w:cs="Trebuchet MS"/>
      <w:i/>
      <w:color w:val="666666"/>
      <w:sz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spacing w:after="0"/>
    </w:pPr>
    <w:rPr>
      <w:rFonts w:ascii="Arial" w:eastAsia="Arial" w:hAnsi="Arial" w:cs="Arial"/>
      <w:color w:val="000000"/>
    </w:rPr>
  </w:style>
  <w:style w:type="paragraph" w:styleId="Heading1">
    <w:name w:val="heading 1"/>
    <w:basedOn w:val="Normal"/>
    <w:next w:val="Normal"/>
    <w:pPr>
      <w:spacing w:before="200"/>
      <w:outlineLvl w:val="0"/>
    </w:pPr>
    <w:rPr>
      <w:rFonts w:ascii="Trebuchet MS" w:eastAsia="Trebuchet MS" w:hAnsi="Trebuchet MS" w:cs="Trebuchet MS"/>
      <w:sz w:val="32"/>
    </w:rPr>
  </w:style>
  <w:style w:type="paragraph" w:styleId="Heading2">
    <w:name w:val="heading 2"/>
    <w:basedOn w:val="Normal"/>
    <w:next w:val="Normal"/>
    <w:pPr>
      <w:spacing w:before="200"/>
      <w:outlineLvl w:val="1"/>
    </w:pPr>
    <w:rPr>
      <w:rFonts w:ascii="Trebuchet MS" w:eastAsia="Trebuchet MS" w:hAnsi="Trebuchet MS" w:cs="Trebuchet MS"/>
      <w:b/>
      <w:sz w:val="26"/>
    </w:rPr>
  </w:style>
  <w:style w:type="paragraph" w:styleId="Heading3">
    <w:name w:val="heading 3"/>
    <w:basedOn w:val="Normal"/>
    <w:next w:val="Normal"/>
    <w:pPr>
      <w:spacing w:before="160"/>
      <w:outlineLvl w:val="2"/>
    </w:pPr>
    <w:rPr>
      <w:rFonts w:ascii="Trebuchet MS" w:eastAsia="Trebuchet MS" w:hAnsi="Trebuchet MS" w:cs="Trebuchet MS"/>
      <w:b/>
      <w:color w:val="666666"/>
      <w:sz w:val="24"/>
    </w:rPr>
  </w:style>
  <w:style w:type="paragraph" w:styleId="Heading4">
    <w:name w:val="heading 4"/>
    <w:basedOn w:val="Normal"/>
    <w:next w:val="Normal"/>
    <w:pPr>
      <w:spacing w:before="160"/>
      <w:outlineLvl w:val="3"/>
    </w:pPr>
    <w:rPr>
      <w:rFonts w:ascii="Trebuchet MS" w:eastAsia="Trebuchet MS" w:hAnsi="Trebuchet MS" w:cs="Trebuchet MS"/>
      <w:color w:val="666666"/>
      <w:u w:val="single"/>
    </w:rPr>
  </w:style>
  <w:style w:type="paragraph" w:styleId="Heading5">
    <w:name w:val="heading 5"/>
    <w:basedOn w:val="Normal"/>
    <w:next w:val="Normal"/>
    <w:pPr>
      <w:spacing w:before="160"/>
      <w:outlineLvl w:val="4"/>
    </w:pPr>
    <w:rPr>
      <w:rFonts w:ascii="Trebuchet MS" w:eastAsia="Trebuchet MS" w:hAnsi="Trebuchet MS" w:cs="Trebuchet MS"/>
      <w:color w:val="666666"/>
    </w:rPr>
  </w:style>
  <w:style w:type="paragraph" w:styleId="Heading6">
    <w:name w:val="heading 6"/>
    <w:basedOn w:val="Normal"/>
    <w:next w:val="Normal"/>
    <w:pPr>
      <w:spacing w:before="160"/>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rPr>
      <w:rFonts w:ascii="Trebuchet MS" w:eastAsia="Trebuchet MS" w:hAnsi="Trebuchet MS" w:cs="Trebuchet MS"/>
      <w:sz w:val="42"/>
    </w:rPr>
  </w:style>
  <w:style w:type="paragraph" w:styleId="Subtitle">
    <w:name w:val="Subtitle"/>
    <w:basedOn w:val="Normal"/>
    <w:next w:val="Normal"/>
    <w:pPr>
      <w:spacing w:after="200"/>
    </w:pPr>
    <w:rPr>
      <w:rFonts w:ascii="Trebuchet MS" w:eastAsia="Trebuchet MS" w:hAnsi="Trebuchet MS" w:cs="Trebuchet MS"/>
      <w:i/>
      <w:color w:val="666666"/>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ncgovdocs.org"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11</Pages>
  <Words>2646</Words>
  <Characters>15088</Characters>
  <Application>Microsoft Office Word</Application>
  <DocSecurity>0</DocSecurity>
  <Lines>125</Lines>
  <Paragraphs>35</Paragraphs>
  <ScaleCrop>false</ScaleCrop>
  <Company/>
  <LinksUpToDate>false</LinksUpToDate>
  <CharactersWithSpaces>17699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bazeley.docx</dc:title>
  <cp:lastModifiedBy>Bazeley, Jennifer W.</cp:lastModifiedBy>
  <cp:revision>6</cp:revision>
  <dcterms:created xsi:type="dcterms:W3CDTF">2013-07-09T19:48:00Z</dcterms:created>
  <dcterms:modified xsi:type="dcterms:W3CDTF">2013-07-09T20:00:00Z</dcterms:modified>
</cp:coreProperties>
</file>