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106AFF" w14:textId="77777777" w:rsidR="009E5381" w:rsidRPr="009E5381" w:rsidRDefault="009E5381">
      <w:pPr>
        <w:rPr>
          <w:rFonts w:ascii="Cambria" w:hAnsi="Cambria" w:cs="Arial"/>
          <w:sz w:val="40"/>
          <w:szCs w:val="40"/>
        </w:rPr>
      </w:pPr>
      <w:r w:rsidRPr="009E5381">
        <w:rPr>
          <w:rFonts w:ascii="Cambria" w:hAnsi="Cambria" w:cs="Times"/>
          <w:sz w:val="40"/>
          <w:szCs w:val="40"/>
        </w:rPr>
        <w:t>Jennifer Blue</w:t>
      </w:r>
      <w:r w:rsidRPr="009E5381">
        <w:rPr>
          <w:rFonts w:ascii="Cambria" w:hAnsi="Cambria"/>
          <w:sz w:val="40"/>
          <w:szCs w:val="40"/>
        </w:rPr>
        <w:t>, Beverley A.P. Taylor, and Jan Yarrison-Rice</w:t>
      </w:r>
      <w:r w:rsidR="006A4F78">
        <w:rPr>
          <w:rFonts w:ascii="Cambria" w:hAnsi="Cambria" w:cs="Arial"/>
          <w:sz w:val="40"/>
          <w:szCs w:val="40"/>
        </w:rPr>
        <w:t xml:space="preserve"> (2008) </w:t>
      </w:r>
      <w:bookmarkStart w:id="0" w:name="_GoBack"/>
      <w:bookmarkEnd w:id="0"/>
      <w:r w:rsidRPr="009E5381">
        <w:rPr>
          <w:rFonts w:ascii="Cambria" w:hAnsi="Cambria" w:cs="Arial"/>
          <w:sz w:val="40"/>
          <w:szCs w:val="40"/>
        </w:rPr>
        <w:t>Full-Cycle Assessment of Critical Thinking i</w:t>
      </w:r>
      <w:r w:rsidR="006A4F78">
        <w:rPr>
          <w:rFonts w:ascii="Cambria" w:hAnsi="Cambria" w:cs="Arial"/>
          <w:sz w:val="40"/>
          <w:szCs w:val="40"/>
        </w:rPr>
        <w:t>n an Ethics and Science Course,</w:t>
      </w:r>
      <w:r w:rsidRPr="009E5381">
        <w:rPr>
          <w:rFonts w:ascii="Cambria" w:hAnsi="Cambria" w:cs="Arial"/>
          <w:sz w:val="40"/>
          <w:szCs w:val="40"/>
        </w:rPr>
        <w:t xml:space="preserve"> </w:t>
      </w:r>
      <w:r w:rsidRPr="009E5381">
        <w:rPr>
          <w:rFonts w:ascii="Cambria" w:hAnsi="Cambria" w:cs="Arial"/>
          <w:i/>
          <w:iCs/>
          <w:sz w:val="40"/>
          <w:szCs w:val="40"/>
        </w:rPr>
        <w:t>International Journal for the Scholarship of Teaching and Learning</w:t>
      </w:r>
      <w:r w:rsidRPr="009E5381">
        <w:rPr>
          <w:rFonts w:ascii="Cambria" w:hAnsi="Cambria" w:cs="Arial"/>
          <w:sz w:val="40"/>
          <w:szCs w:val="40"/>
        </w:rPr>
        <w:t xml:space="preserve">: Vol. 2: No. 1, Article 10. </w:t>
      </w:r>
    </w:p>
    <w:p w14:paraId="2BE5A416" w14:textId="77777777" w:rsidR="009E5381" w:rsidRPr="009E5381" w:rsidRDefault="009E5381">
      <w:pPr>
        <w:rPr>
          <w:rFonts w:ascii="Cambria" w:hAnsi="Cambria" w:cs="Arial"/>
          <w:sz w:val="40"/>
          <w:szCs w:val="40"/>
        </w:rPr>
      </w:pPr>
    </w:p>
    <w:p w14:paraId="23D4A59A" w14:textId="77777777" w:rsidR="00671503" w:rsidRPr="009E5381" w:rsidRDefault="009E5381">
      <w:pPr>
        <w:rPr>
          <w:rFonts w:ascii="Cambria" w:hAnsi="Cambria"/>
          <w:sz w:val="40"/>
          <w:szCs w:val="40"/>
        </w:rPr>
      </w:pPr>
      <w:r w:rsidRPr="009E5381">
        <w:rPr>
          <w:rFonts w:ascii="Cambria" w:hAnsi="Cambria" w:cs="Arial"/>
          <w:sz w:val="40"/>
          <w:szCs w:val="40"/>
        </w:rPr>
        <w:t>Available at http://digitalcommons.georgiasouthern.edu/cgi/viewcontent.cgi?article=1078&amp;context=ij-sotl</w:t>
      </w:r>
    </w:p>
    <w:sectPr w:rsidR="00671503" w:rsidRPr="009E5381" w:rsidSect="0067150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5381"/>
    <w:rsid w:val="00671503"/>
    <w:rsid w:val="006A4F78"/>
    <w:rsid w:val="009E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5B407A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292</Characters>
  <Application>Microsoft Macintosh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Blue</dc:creator>
  <cp:keywords/>
  <dc:description/>
  <cp:lastModifiedBy>Jennifer Blue</cp:lastModifiedBy>
  <cp:revision>2</cp:revision>
  <dcterms:created xsi:type="dcterms:W3CDTF">2016-04-02T22:17:00Z</dcterms:created>
  <dcterms:modified xsi:type="dcterms:W3CDTF">2016-04-03T11:48:00Z</dcterms:modified>
</cp:coreProperties>
</file>